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C9" w:rsidRDefault="00645CC9" w:rsidP="00645C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65A" w:rsidRDefault="0065386C" w:rsidP="00645C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антимонопольного органа на осуществление государственного надзора(контроля) в сфере рекламы определены статьей 33 главы 5 </w:t>
      </w:r>
      <w:r w:rsidR="00645CC9">
        <w:rPr>
          <w:rFonts w:ascii="Times New Roman" w:hAnsi="Times New Roman" w:cs="Times New Roman"/>
          <w:sz w:val="28"/>
          <w:szCs w:val="28"/>
        </w:rPr>
        <w:t>закона №</w:t>
      </w:r>
      <w:r w:rsidR="0015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38-ФЗ «О рекламе».</w:t>
      </w:r>
    </w:p>
    <w:p w:rsidR="00645CC9" w:rsidRDefault="00645CC9" w:rsidP="0064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того, что 5 статьей закона</w:t>
      </w:r>
      <w:r>
        <w:rPr>
          <w:rFonts w:ascii="Times New Roman" w:hAnsi="Times New Roman" w:cs="Times New Roman"/>
          <w:sz w:val="28"/>
          <w:szCs w:val="28"/>
        </w:rPr>
        <w:t xml:space="preserve"> о рекламе установлены общие требования к рекламе. </w:t>
      </w:r>
      <w:r>
        <w:rPr>
          <w:rFonts w:ascii="Times New Roman" w:hAnsi="Times New Roman" w:cs="Times New Roman"/>
          <w:sz w:val="28"/>
          <w:szCs w:val="28"/>
        </w:rPr>
        <w:t xml:space="preserve">Реклама должна быть добросовестной и достоверной. Недобросовестная реклама и недостоверная реклама </w:t>
      </w:r>
      <w:r w:rsidR="00153300">
        <w:rPr>
          <w:rFonts w:ascii="Times New Roman" w:hAnsi="Times New Roman" w:cs="Times New Roman"/>
          <w:sz w:val="28"/>
          <w:szCs w:val="28"/>
        </w:rPr>
        <w:t>запрещены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E3D5F" w:rsidRDefault="004E3D5F" w:rsidP="0064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D5F" w:rsidRPr="004E3D5F" w:rsidRDefault="00645CC9" w:rsidP="0064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5F">
        <w:rPr>
          <w:rFonts w:ascii="Times New Roman" w:hAnsi="Times New Roman" w:cs="Times New Roman"/>
          <w:b/>
          <w:sz w:val="28"/>
          <w:szCs w:val="28"/>
        </w:rPr>
        <w:t>Недобросовестной признается реклама</w:t>
      </w:r>
      <w:r w:rsidRPr="004E3D5F">
        <w:rPr>
          <w:rFonts w:ascii="Times New Roman" w:hAnsi="Times New Roman" w:cs="Times New Roman"/>
          <w:b/>
          <w:sz w:val="28"/>
          <w:szCs w:val="28"/>
        </w:rPr>
        <w:t xml:space="preserve"> в случае</w:t>
      </w:r>
      <w:r w:rsidR="004E3D5F" w:rsidRPr="004E3D5F">
        <w:rPr>
          <w:rFonts w:ascii="Times New Roman" w:hAnsi="Times New Roman" w:cs="Times New Roman"/>
          <w:b/>
          <w:sz w:val="28"/>
          <w:szCs w:val="28"/>
        </w:rPr>
        <w:t>: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45CC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45CC9" w:rsidRPr="004E3D5F">
          <w:rPr>
            <w:rFonts w:ascii="Times New Roman" w:hAnsi="Times New Roman" w:cs="Times New Roman"/>
            <w:sz w:val="28"/>
            <w:szCs w:val="28"/>
          </w:rPr>
          <w:t>некорректн</w:t>
        </w:r>
      </w:hyperlink>
      <w:r w:rsidR="00645CC9">
        <w:rPr>
          <w:rFonts w:ascii="Times New Roman" w:hAnsi="Times New Roman" w:cs="Times New Roman"/>
          <w:sz w:val="28"/>
          <w:szCs w:val="28"/>
        </w:rPr>
        <w:t>ого</w:t>
      </w:r>
      <w:r w:rsidR="00645CC9">
        <w:rPr>
          <w:rFonts w:ascii="Times New Roman" w:hAnsi="Times New Roman" w:cs="Times New Roman"/>
          <w:sz w:val="28"/>
          <w:szCs w:val="28"/>
        </w:rPr>
        <w:t xml:space="preserve"> сравнения рекламируемого товара с находящимися в обороте товарами, которые произведены другими изготовителями или реализуются другими продавцами;</w:t>
      </w:r>
    </w:p>
    <w:p w:rsidR="004E3D5F" w:rsidRDefault="00645CC9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порочит честь, достоинство или деловую репутацию лица, в том числе конкурента;</w:t>
      </w:r>
    </w:p>
    <w:p w:rsidR="004E3D5F" w:rsidRDefault="00645CC9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</w:t>
      </w:r>
      <w:r w:rsidR="004E3D5F">
        <w:rPr>
          <w:rFonts w:ascii="Times New Roman" w:hAnsi="Times New Roman" w:cs="Times New Roman"/>
          <w:sz w:val="28"/>
          <w:szCs w:val="28"/>
        </w:rPr>
        <w:t>знак обслуживания,</w:t>
      </w:r>
      <w:r>
        <w:rPr>
          <w:rFonts w:ascii="Times New Roman" w:hAnsi="Times New Roman" w:cs="Times New Roman"/>
          <w:sz w:val="28"/>
          <w:szCs w:val="28"/>
        </w:rPr>
        <w:t xml:space="preserve">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рекламы изготовителя или продавца такого товара;</w:t>
      </w:r>
    </w:p>
    <w:p w:rsidR="00645CC9" w:rsidRDefault="00645CC9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является актом недобросовестной конкуренции в соответствии с антимонопольным законодательством.</w:t>
      </w:r>
    </w:p>
    <w:p w:rsidR="004E3D5F" w:rsidRDefault="004E3D5F" w:rsidP="00645CC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D5F" w:rsidRP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4E3D5F">
          <w:rPr>
            <w:rFonts w:ascii="Times New Roman" w:hAnsi="Times New Roman" w:cs="Times New Roman"/>
            <w:b/>
            <w:sz w:val="28"/>
            <w:szCs w:val="28"/>
          </w:rPr>
          <w:t>Недостоверной</w:t>
        </w:r>
      </w:hyperlink>
      <w:r w:rsidRPr="004E3D5F">
        <w:rPr>
          <w:rFonts w:ascii="Times New Roman" w:hAnsi="Times New Roman" w:cs="Times New Roman"/>
          <w:b/>
          <w:sz w:val="28"/>
          <w:szCs w:val="28"/>
        </w:rPr>
        <w:t xml:space="preserve"> признается реклама, которая содержит не соответствующие действительности сведения: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ассортименте и о комплектации товаров, а также о возможности их приобретения в определенном месте или в течение определенного срока;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стоимости или цене товара, порядке его оплаты, размере скидок, тарифов и других условиях приобретения товара;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условиях доставки, обмена, ремонта и обслуживания товара;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 гарантийных обязательствах изготовителя или продавца товара;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товара;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 правах на использование официальных государственных символов (флагов, гербов, гимнов) и символов международных организаций;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 официальном или общественном признании, о получении медалей, призов, дипломов или иных наград;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 результатах исследований и испытаний;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 предоставлении дополнительных прав или преимуществ приобретателю рекламируемого товара;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 фактическом размере спроса на рекламируемый или иной товар;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об объеме производства или продажи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рекламируемого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иного товара;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 правилах и сроках проведения конкурса, игры или иного подобного мероприятия, в том числе о сроках окончания приема заявок на участие в нем, количестве призов или выигрышей по его результатам, сроках, месте и порядке их получения, а также об источнике информации о таком мероприятии;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28.12.2013 N 416-ФЗ)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 правилах и сроках проведения основанных на риске игр, пари, в том числе о количестве призов или выигрышей по результатам проведения основанных на риске игр, пари, сроках, месте и порядке получения призов или выигрышей по результатам проведения основанных на риске игр, пари, об их организаторе, а также об источнике информации об основанных на риске играх, пари;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об источнике информации, подлежащей раскрытию в соответствии с федеральными законами;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 лицам в соответствии с федеральными законами или иными нормативными правовыми актами Российской Федерации;</w:t>
      </w:r>
    </w:p>
    <w:p w:rsidR="004E3D5F" w:rsidRDefault="004E3D5F" w:rsidP="004E3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 лице, обязавшемся по ценной бумаге;</w:t>
      </w:r>
    </w:p>
    <w:p w:rsidR="00645CC9" w:rsidRDefault="004E3D5F" w:rsidP="004E3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об изготовителе или о продавце рекламируемого товара.</w:t>
      </w:r>
    </w:p>
    <w:p w:rsidR="00645CC9" w:rsidRDefault="00645CC9" w:rsidP="00645C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CC9" w:rsidRDefault="0065386C" w:rsidP="0064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пределах своих полномочий Чеченским УФАС России в ходе осуществления государственного контроля за соблюдением данного законодательства при проверке наружной рекламы выявлены ряд нарушений по ч.7 ст. 24 закона о рекламе, то есть за рекламу </w:t>
      </w:r>
      <w:r>
        <w:rPr>
          <w:rFonts w:ascii="Times New Roman" w:hAnsi="Times New Roman" w:cs="Times New Roman"/>
          <w:sz w:val="28"/>
          <w:szCs w:val="28"/>
        </w:rPr>
        <w:t>лекарственных препаратов, медицинских услуг, в том числе методов профилактики, диагностики, лечения и медицинской реабилитации, медицинских изделий</w:t>
      </w:r>
      <w:r w:rsidR="00645CC9">
        <w:rPr>
          <w:rFonts w:ascii="Times New Roman" w:hAnsi="Times New Roman" w:cs="Times New Roman"/>
          <w:sz w:val="28"/>
          <w:szCs w:val="28"/>
        </w:rPr>
        <w:t xml:space="preserve"> без сопроводительной надписи о наличии </w:t>
      </w:r>
      <w:r w:rsidR="00645CC9">
        <w:rPr>
          <w:rFonts w:ascii="Times New Roman" w:hAnsi="Times New Roman" w:cs="Times New Roman"/>
          <w:sz w:val="28"/>
          <w:szCs w:val="28"/>
        </w:rPr>
        <w:t>противопоказаний к их применению и использованию</w:t>
      </w:r>
      <w:r w:rsidR="00645CC9">
        <w:rPr>
          <w:rFonts w:ascii="Times New Roman" w:hAnsi="Times New Roman" w:cs="Times New Roman"/>
          <w:sz w:val="28"/>
          <w:szCs w:val="28"/>
        </w:rPr>
        <w:t xml:space="preserve">, и </w:t>
      </w:r>
      <w:r w:rsidR="00645CC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</w:t>
      </w:r>
      <w:r w:rsidR="00645CC9">
        <w:rPr>
          <w:rFonts w:ascii="Times New Roman" w:hAnsi="Times New Roman" w:cs="Times New Roman"/>
          <w:sz w:val="28"/>
          <w:szCs w:val="28"/>
        </w:rPr>
        <w:t>ознакомления с инструкцией по применению или получения консультации специалистов</w:t>
      </w:r>
      <w:r w:rsidR="00645CC9">
        <w:rPr>
          <w:rFonts w:ascii="Times New Roman" w:hAnsi="Times New Roman" w:cs="Times New Roman"/>
          <w:sz w:val="28"/>
          <w:szCs w:val="28"/>
        </w:rPr>
        <w:t>.</w:t>
      </w:r>
    </w:p>
    <w:p w:rsidR="00645CC9" w:rsidRDefault="00645CC9" w:rsidP="0064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Стоит отметить, что данные нарушения допущены хозяйствующими субъектами по незнанию законодательства.</w:t>
      </w:r>
    </w:p>
    <w:p w:rsidR="004E3D5F" w:rsidRDefault="004E3D5F" w:rsidP="0064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D5F" w:rsidRDefault="004E3D5F" w:rsidP="0064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Чеченским УФАС России были рассмотрены дела о нарушении закона о рекламе</w:t>
      </w:r>
      <w:r w:rsidR="005B50B4">
        <w:rPr>
          <w:rFonts w:ascii="Times New Roman" w:hAnsi="Times New Roman" w:cs="Times New Roman"/>
          <w:sz w:val="28"/>
          <w:szCs w:val="28"/>
        </w:rPr>
        <w:t xml:space="preserve"> в отношении хозяйствующих субъектов, находящихся за пределами Чеченской Республики в рамках переданных полномочий. В следствие чего были возбуждены дела</w:t>
      </w:r>
      <w:r w:rsidR="00153300">
        <w:rPr>
          <w:rFonts w:ascii="Times New Roman" w:hAnsi="Times New Roman" w:cs="Times New Roman"/>
          <w:sz w:val="28"/>
          <w:szCs w:val="28"/>
        </w:rPr>
        <w:t xml:space="preserve"> </w:t>
      </w:r>
      <w:r w:rsidR="00153300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5B50B4">
        <w:rPr>
          <w:rFonts w:ascii="Times New Roman" w:hAnsi="Times New Roman" w:cs="Times New Roman"/>
          <w:sz w:val="28"/>
          <w:szCs w:val="28"/>
        </w:rPr>
        <w:t xml:space="preserve"> за нарушение части 1 статьи 18 рекламного законодательства за р</w:t>
      </w:r>
      <w:r w:rsidR="005B50B4">
        <w:rPr>
          <w:rFonts w:ascii="Times New Roman" w:hAnsi="Times New Roman" w:cs="Times New Roman"/>
          <w:sz w:val="28"/>
          <w:szCs w:val="28"/>
        </w:rPr>
        <w:t>аспространение рекламы по сетям электросвязи, в том числе посредством использования телефонной, факсимильной, подвижной радиотелефонной связи</w:t>
      </w:r>
      <w:r w:rsidR="005B50B4">
        <w:rPr>
          <w:rFonts w:ascii="Times New Roman" w:hAnsi="Times New Roman" w:cs="Times New Roman"/>
          <w:sz w:val="28"/>
          <w:szCs w:val="28"/>
        </w:rPr>
        <w:t xml:space="preserve"> без предварительного согласия абонента или адресата на получение рекламы</w:t>
      </w:r>
      <w:r w:rsidR="00153300">
        <w:rPr>
          <w:rFonts w:ascii="Times New Roman" w:hAnsi="Times New Roman" w:cs="Times New Roman"/>
          <w:sz w:val="28"/>
          <w:szCs w:val="28"/>
        </w:rPr>
        <w:t xml:space="preserve"> </w:t>
      </w:r>
      <w:r w:rsidR="005B50B4">
        <w:rPr>
          <w:rFonts w:ascii="Times New Roman" w:hAnsi="Times New Roman" w:cs="Times New Roman"/>
          <w:sz w:val="28"/>
          <w:szCs w:val="28"/>
        </w:rPr>
        <w:t>и выданы предписания о прекращении нарушения закона</w:t>
      </w:r>
      <w:r w:rsidR="00153300">
        <w:rPr>
          <w:rFonts w:ascii="Times New Roman" w:hAnsi="Times New Roman" w:cs="Times New Roman"/>
          <w:sz w:val="28"/>
          <w:szCs w:val="28"/>
        </w:rPr>
        <w:t>.</w:t>
      </w:r>
    </w:p>
    <w:p w:rsidR="00645CC9" w:rsidRDefault="00645CC9" w:rsidP="0064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86C" w:rsidRDefault="0065386C" w:rsidP="0065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86C" w:rsidRPr="0065386C" w:rsidRDefault="0065386C">
      <w:pPr>
        <w:rPr>
          <w:rFonts w:ascii="Times New Roman" w:hAnsi="Times New Roman" w:cs="Times New Roman"/>
          <w:sz w:val="28"/>
          <w:szCs w:val="28"/>
        </w:rPr>
      </w:pPr>
    </w:p>
    <w:sectPr w:rsidR="0065386C" w:rsidRPr="0065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E0"/>
    <w:rsid w:val="00153300"/>
    <w:rsid w:val="0025565A"/>
    <w:rsid w:val="004E3D5F"/>
    <w:rsid w:val="004F2288"/>
    <w:rsid w:val="005B50B4"/>
    <w:rsid w:val="00645CC9"/>
    <w:rsid w:val="0065386C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5E42-6B21-40A9-8DA7-CBECE4C5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CA344DBE36C15F05325D498D3B7EEBC405F1781214FB22AB6B168F2F6F2F90B488E56CB0489E7tC7FN" TargetMode="External"/><Relationship Id="rId5" Type="http://schemas.openxmlformats.org/officeDocument/2006/relationships/hyperlink" Target="consultantplus://offline/ref=C18CA344DBE36C15F05325D498D3B7EEBC465E11812F4FB22AB6B168F2F6F2F90B488E56CB048DEDtC7FN" TargetMode="External"/><Relationship Id="rId4" Type="http://schemas.openxmlformats.org/officeDocument/2006/relationships/hyperlink" Target="consultantplus://offline/ref=CB774069FE0C57D40D0554FC22D8ED3FF8633FC1962E857064DA212A74094E365E81A213F8BC423AjA1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</dc:creator>
  <cp:keywords/>
  <dc:description/>
  <cp:lastModifiedBy>Xasan</cp:lastModifiedBy>
  <cp:revision>3</cp:revision>
  <cp:lastPrinted>2018-03-14T14:21:00Z</cp:lastPrinted>
  <dcterms:created xsi:type="dcterms:W3CDTF">2018-03-14T12:28:00Z</dcterms:created>
  <dcterms:modified xsi:type="dcterms:W3CDTF">2018-03-14T14:34:00Z</dcterms:modified>
</cp:coreProperties>
</file>